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72DC1" w:rsidRDefault="00000000">
      <w:pPr>
        <w:spacing w:before="240" w:after="240"/>
        <w:rPr>
          <w:sz w:val="38"/>
          <w:szCs w:val="38"/>
        </w:rPr>
      </w:pPr>
      <w:r>
        <w:rPr>
          <w:b/>
          <w:bCs/>
          <w:sz w:val="38"/>
          <w:szCs w:val="38"/>
        </w:rPr>
        <w:t>Cohort DAC Reflection Template</w:t>
      </w:r>
      <w:r>
        <w:rPr>
          <w:b/>
          <w:bCs/>
          <w:sz w:val="38"/>
          <w:szCs w:val="38"/>
        </w:rPr>
        <w:br/>
        <w:t xml:space="preserve">PIP </w:t>
      </w:r>
      <w:r>
        <w:rPr>
          <w:sz w:val="38"/>
          <w:szCs w:val="38"/>
        </w:rPr>
        <w:t>Leadership Development Program | Year 2026</w:t>
      </w:r>
    </w:p>
    <w:p w14:paraId="00000002" w14:textId="3EC57013" w:rsidR="00372DC1" w:rsidRPr="006F7C73" w:rsidRDefault="006F7C73">
      <w:p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b/>
          <w:bCs/>
          <w:sz w:val="24"/>
          <w:szCs w:val="24"/>
        </w:rPr>
        <w:t>Direction</w:t>
      </w:r>
    </w:p>
    <w:p w14:paraId="10121B26" w14:textId="434C9B93" w:rsidR="006F7C73" w:rsidRPr="006F7C73" w:rsidRDefault="006F7C73">
      <w:pPr>
        <w:spacing w:before="240" w:after="240"/>
        <w:rPr>
          <w:rFonts w:asciiTheme="majorHAnsi" w:hAnsiTheme="majorHAnsi" w:cstheme="majorHAnsi"/>
          <w:i/>
          <w:iCs/>
          <w:sz w:val="24"/>
          <w:szCs w:val="24"/>
        </w:rPr>
      </w:pPr>
      <w:r w:rsidRPr="006F7C73">
        <w:rPr>
          <w:rFonts w:asciiTheme="majorHAnsi" w:hAnsiTheme="majorHAnsi" w:cstheme="majorHAnsi"/>
          <w:i/>
          <w:iCs/>
          <w:sz w:val="24"/>
          <w:szCs w:val="24"/>
        </w:rPr>
        <w:t>What do we want to learn, practice, and become together this year?</w:t>
      </w:r>
    </w:p>
    <w:p w14:paraId="17182CEE" w14:textId="42F4950E" w:rsidR="006F7C73" w:rsidRPr="006F7C73" w:rsidRDefault="006F7C73" w:rsidP="006F7C73">
      <w:pPr>
        <w:pStyle w:val="ListParagraph"/>
        <w:numPr>
          <w:ilvl w:val="0"/>
          <w:numId w:val="29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</w:rPr>
        <w:t>Help shape a sustainable, just, and visible future for OT</w:t>
      </w:r>
    </w:p>
    <w:p w14:paraId="764C6000" w14:textId="3987A137" w:rsidR="006F7C73" w:rsidRPr="006F7C73" w:rsidRDefault="006F7C73" w:rsidP="006F7C73">
      <w:pPr>
        <w:pStyle w:val="ListParagraph"/>
        <w:numPr>
          <w:ilvl w:val="0"/>
          <w:numId w:val="29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</w:rPr>
        <w:t>Amplify impact through collective effort rather than individual burden</w:t>
      </w:r>
    </w:p>
    <w:p w14:paraId="7EE7D5FA" w14:textId="496F9DFF" w:rsidR="006F7C73" w:rsidRPr="006F7C73" w:rsidRDefault="006F7C73" w:rsidP="006F7C73">
      <w:pPr>
        <w:pStyle w:val="ListParagraph"/>
        <w:numPr>
          <w:ilvl w:val="0"/>
          <w:numId w:val="29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</w:rPr>
        <w:t>Become ambassadors for the profession who can bridge clinical care, systems, and policy</w:t>
      </w:r>
    </w:p>
    <w:p w14:paraId="43609173" w14:textId="238256F4" w:rsidR="006F7C73" w:rsidRPr="006F7C73" w:rsidRDefault="006F7C73" w:rsidP="006F7C73">
      <w:pPr>
        <w:pStyle w:val="ListParagraph"/>
        <w:numPr>
          <w:ilvl w:val="0"/>
          <w:numId w:val="29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</w:rPr>
        <w:t>Articulating the full value and scope of occupational therapy across settings and audiences</w:t>
      </w:r>
    </w:p>
    <w:p w14:paraId="13F62723" w14:textId="0B864E93" w:rsidR="006F7C73" w:rsidRPr="006F7C73" w:rsidRDefault="006F7C73" w:rsidP="006F7C73">
      <w:pPr>
        <w:pStyle w:val="ListParagraph"/>
        <w:numPr>
          <w:ilvl w:val="0"/>
          <w:numId w:val="29"/>
        </w:numPr>
        <w:spacing w:before="240" w:after="240"/>
        <w:rPr>
          <w:rFonts w:asciiTheme="majorHAnsi" w:hAnsiTheme="majorHAnsi" w:cstheme="majorHAnsi"/>
          <w:b/>
          <w:bCs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</w:rPr>
        <w:t>Become a connected community of OT leaders grounded in trust, shared purpose, and collective impact</w:t>
      </w:r>
    </w:p>
    <w:p w14:paraId="525368BC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b/>
          <w:bCs/>
          <w:sz w:val="24"/>
          <w:szCs w:val="24"/>
          <w:lang w:val="en-US"/>
        </w:rPr>
        <w:t>Alignment</w:t>
      </w:r>
    </w:p>
    <w:p w14:paraId="60E6E5BA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64E5CCC9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i/>
          <w:iCs/>
          <w:sz w:val="24"/>
          <w:szCs w:val="24"/>
          <w:lang w:val="en-US"/>
        </w:rPr>
        <w:t>How will we structure relationships, communication, and shared work?</w:t>
      </w:r>
    </w:p>
    <w:p w14:paraId="5EEE28B7" w14:textId="0457E351" w:rsidR="006F7C73" w:rsidRPr="006F7C73" w:rsidRDefault="006F7C73" w:rsidP="006F7C73">
      <w:pPr>
        <w:pStyle w:val="ListParagraph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Use accessible communication platforms (e.g., WhatsApp/group chat) to support ongoing connection</w:t>
      </w:r>
    </w:p>
    <w:p w14:paraId="719CCB52" w14:textId="02E342B2" w:rsidR="006F7C73" w:rsidRPr="006F7C73" w:rsidRDefault="006F7C73" w:rsidP="006F7C73">
      <w:pPr>
        <w:pStyle w:val="ListParagraph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Prioritize virtual meetings for accessibility, with optional in-person opportunities when possible</w:t>
      </w:r>
    </w:p>
    <w:p w14:paraId="2730F6A3" w14:textId="614FB987" w:rsidR="006F7C73" w:rsidRPr="006F7C73" w:rsidRDefault="006F7C73" w:rsidP="006F7C73">
      <w:pPr>
        <w:pStyle w:val="ListParagraph"/>
        <w:numPr>
          <w:ilvl w:val="0"/>
          <w:numId w:val="2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Maintain centralized resources, clear roles, and shared expectations to support collaboration</w:t>
      </w:r>
    </w:p>
    <w:p w14:paraId="1C7289A2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7116CB17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b/>
          <w:bCs/>
          <w:sz w:val="24"/>
          <w:szCs w:val="24"/>
          <w:lang w:val="en-US"/>
        </w:rPr>
        <w:t>Commitment</w:t>
      </w:r>
    </w:p>
    <w:p w14:paraId="709817B0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</w:p>
    <w:p w14:paraId="127A16E3" w14:textId="77777777" w:rsidR="006F7C73" w:rsidRPr="006F7C73" w:rsidRDefault="006F7C73" w:rsidP="006F7C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i/>
          <w:iCs/>
          <w:sz w:val="24"/>
          <w:szCs w:val="24"/>
          <w:lang w:val="en-US"/>
        </w:rPr>
        <w:t>How will we show up for one another and sustain engagement across the year?</w:t>
      </w:r>
    </w:p>
    <w:p w14:paraId="70CCBABC" w14:textId="3F2E2DDA" w:rsidR="006F7C73" w:rsidRPr="006F7C73" w:rsidRDefault="006F7C73" w:rsidP="006F7C73">
      <w:pPr>
        <w:pStyle w:val="ListParagraph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Show up with intentionality, preparation, and follow-through</w:t>
      </w:r>
    </w:p>
    <w:p w14:paraId="7924A7F1" w14:textId="60D0D245" w:rsidR="006F7C73" w:rsidRPr="006F7C73" w:rsidRDefault="006F7C73" w:rsidP="006F7C73">
      <w:pPr>
        <w:pStyle w:val="ListParagraph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Communicate proactively about availability and changes, honoring shared time and trust</w:t>
      </w:r>
    </w:p>
    <w:p w14:paraId="630D31CE" w14:textId="0970D0CF" w:rsidR="006F7C73" w:rsidRPr="006F7C73" w:rsidRDefault="006F7C73" w:rsidP="006F7C73">
      <w:pPr>
        <w:pStyle w:val="ListParagraph"/>
        <w:numPr>
          <w:ilvl w:val="0"/>
          <w:numId w:val="28"/>
        </w:numPr>
        <w:spacing w:before="240" w:after="240"/>
        <w:rPr>
          <w:rFonts w:asciiTheme="majorHAnsi" w:hAnsiTheme="majorHAnsi" w:cstheme="majorHAnsi"/>
          <w:sz w:val="24"/>
          <w:szCs w:val="24"/>
        </w:rPr>
      </w:pPr>
      <w:r w:rsidRPr="006F7C73">
        <w:rPr>
          <w:rFonts w:asciiTheme="majorHAnsi" w:hAnsiTheme="majorHAnsi" w:cstheme="majorHAnsi"/>
          <w:sz w:val="24"/>
          <w:szCs w:val="24"/>
          <w:lang w:val="en-US"/>
        </w:rPr>
        <w:t>Support one another through encouragement, accountability, and respectful reminders</w:t>
      </w:r>
    </w:p>
    <w:p w14:paraId="0CBB032A" w14:textId="77777777" w:rsidR="006F7C73" w:rsidRDefault="006F7C73">
      <w:pPr>
        <w:spacing w:before="240" w:after="240"/>
        <w:rPr>
          <w:b/>
          <w:bCs/>
        </w:rPr>
      </w:pPr>
    </w:p>
    <w:p w14:paraId="10A17588" w14:textId="77777777" w:rsidR="006F7C73" w:rsidRDefault="006F7C73">
      <w:pPr>
        <w:spacing w:before="240" w:after="240"/>
        <w:rPr>
          <w:b/>
          <w:bCs/>
        </w:rPr>
      </w:pPr>
    </w:p>
    <w:p w14:paraId="3C060FB2" w14:textId="2E22886E" w:rsidR="006F7C73" w:rsidRDefault="006F7C73">
      <w:pPr>
        <w:spacing w:before="240" w:after="240"/>
        <w:rPr>
          <w:b/>
          <w:bCs/>
        </w:rPr>
      </w:pPr>
      <w:r>
        <w:rPr>
          <w:b/>
          <w:bCs/>
        </w:rPr>
        <w:t>Brainstorm Session</w:t>
      </w:r>
    </w:p>
    <w:p w14:paraId="00000003" w14:textId="1955612B" w:rsidR="00372DC1" w:rsidRDefault="00000000">
      <w:pPr>
        <w:spacing w:before="240" w:after="240"/>
      </w:pPr>
      <w:r>
        <w:rPr>
          <w:b/>
          <w:bCs/>
        </w:rPr>
        <w:t>Direction</w:t>
      </w:r>
      <w:r>
        <w:rPr>
          <w:b/>
          <w:bCs/>
        </w:rPr>
        <w:br/>
      </w:r>
      <w:r>
        <w:t xml:space="preserve"> What do you want to learn, practice, and become together this year?</w:t>
      </w:r>
    </w:p>
    <w:p w14:paraId="4469B753" w14:textId="49CA5763" w:rsidR="00D37C50" w:rsidRDefault="00D37C50">
      <w:pPr>
        <w:spacing w:before="240" w:after="240"/>
      </w:pPr>
      <w:r>
        <w:t xml:space="preserve">A connected community of OT leaders grounded in </w:t>
      </w:r>
      <w:proofErr w:type="spellStart"/>
      <w:r>
        <w:t>tru</w:t>
      </w:r>
      <w:proofErr w:type="spellEnd"/>
    </w:p>
    <w:p w14:paraId="00000004" w14:textId="14C55D64" w:rsidR="00372DC1" w:rsidRDefault="00156FF8">
      <w:pPr>
        <w:numPr>
          <w:ilvl w:val="0"/>
          <w:numId w:val="2"/>
        </w:numPr>
      </w:pPr>
      <w:r>
        <w:lastRenderedPageBreak/>
        <w:t xml:space="preserve">How do we pick a direction and make it meaningful? </w:t>
      </w:r>
    </w:p>
    <w:p w14:paraId="77746CC6" w14:textId="77E8066F" w:rsidR="00156FF8" w:rsidRDefault="00156FF8">
      <w:pPr>
        <w:numPr>
          <w:ilvl w:val="0"/>
          <w:numId w:val="2"/>
        </w:numPr>
      </w:pPr>
      <w:r>
        <w:t xml:space="preserve">The current volume of changes and demands on our profession can be overwhelming. A SWOT analysis could be useful (not </w:t>
      </w:r>
      <w:proofErr w:type="gramStart"/>
      <w:r>
        <w:t>stepping, but</w:t>
      </w:r>
      <w:proofErr w:type="gramEnd"/>
      <w:r>
        <w:t xml:space="preserve"> aligning). </w:t>
      </w:r>
    </w:p>
    <w:p w14:paraId="3C3464D0" w14:textId="77777777" w:rsidR="00156FF8" w:rsidRDefault="00156FF8" w:rsidP="00156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56FF8" w14:paraId="0FF6248E" w14:textId="77777777" w:rsidTr="00156FF8">
        <w:tc>
          <w:tcPr>
            <w:tcW w:w="4675" w:type="dxa"/>
          </w:tcPr>
          <w:p w14:paraId="3339FAAB" w14:textId="77777777" w:rsidR="00156FF8" w:rsidRDefault="00156FF8" w:rsidP="00156FF8">
            <w:r>
              <w:t>Strengths</w:t>
            </w:r>
          </w:p>
          <w:p w14:paraId="37B7EAE1" w14:textId="77777777" w:rsidR="00156FF8" w:rsidRDefault="00156FF8" w:rsidP="00156FF8"/>
          <w:p w14:paraId="01690A31" w14:textId="047027EB" w:rsidR="00156FF8" w:rsidRDefault="00156FF8" w:rsidP="00156FF8">
            <w:pPr>
              <w:pStyle w:val="ListParagraph"/>
              <w:numPr>
                <w:ilvl w:val="0"/>
                <w:numId w:val="6"/>
              </w:numPr>
            </w:pPr>
            <w:r>
              <w:t>Diverse range of experiences across the group</w:t>
            </w:r>
          </w:p>
          <w:p w14:paraId="4642CC03" w14:textId="791F8958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Aligned passionate participants that are committed to the greater good of the profession</w:t>
            </w:r>
          </w:p>
          <w:p w14:paraId="6384B968" w14:textId="290C9313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Research and evidence-base of the profession. </w:t>
            </w:r>
          </w:p>
          <w:p w14:paraId="10B83A4C" w14:textId="2752D34A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>Holistic care increases quality of life across the lifespan</w:t>
            </w:r>
          </w:p>
          <w:p w14:paraId="6FEDEC8B" w14:textId="7035501C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>Alignment with OT theory and public health initiatives</w:t>
            </w:r>
          </w:p>
          <w:p w14:paraId="13937412" w14:textId="77777777" w:rsidR="00156FF8" w:rsidRDefault="00156FF8" w:rsidP="00156FF8"/>
          <w:p w14:paraId="3CE23F80" w14:textId="0FB10CCF" w:rsidR="00156FF8" w:rsidRDefault="00156FF8" w:rsidP="00156FF8"/>
        </w:tc>
        <w:tc>
          <w:tcPr>
            <w:tcW w:w="4675" w:type="dxa"/>
          </w:tcPr>
          <w:p w14:paraId="7E064B14" w14:textId="77777777" w:rsidR="00156FF8" w:rsidRDefault="00156FF8" w:rsidP="00156FF8">
            <w:r>
              <w:t>Opportunities</w:t>
            </w:r>
          </w:p>
          <w:p w14:paraId="5C635257" w14:textId="77777777" w:rsidR="00156FF8" w:rsidRDefault="00156FF8" w:rsidP="00156FF8"/>
          <w:p w14:paraId="3A5095CD" w14:textId="2216E53F" w:rsidR="00156FF8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With the diverse group of participants (students, business owners, practitioners) – lots of opportunity to make connections in the community and with other OTPs</w:t>
            </w:r>
          </w:p>
          <w:p w14:paraId="05E17B8E" w14:textId="3F66A971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Raise awareness of the OT profession – the power of OT, how it can be better used, how it impacts patient and healthcare outcomes</w:t>
            </w:r>
          </w:p>
          <w:p w14:paraId="07A9312E" w14:textId="659528A5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Salary and compensation being </w:t>
            </w:r>
            <w:proofErr w:type="spellStart"/>
            <w:r>
              <w:t>inline</w:t>
            </w:r>
            <w:proofErr w:type="spellEnd"/>
            <w:r>
              <w:t xml:space="preserve"> with PT</w:t>
            </w:r>
          </w:p>
          <w:p w14:paraId="43EDAF57" w14:textId="7961E7BB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Increase utilization (and full scope of OT practice) in ALL practice settings</w:t>
            </w:r>
          </w:p>
          <w:p w14:paraId="077289A5" w14:textId="4A4A8CE9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Increased awareness of the role of OT in hospice and EOL care</w:t>
            </w:r>
          </w:p>
          <w:p w14:paraId="70820FCD" w14:textId="3E505565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Increase access to OT in rural communities</w:t>
            </w:r>
          </w:p>
          <w:p w14:paraId="420901C5" w14:textId="15C9DD48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Educate systems on the return on investment for our care so they can allocate funds for our services</w:t>
            </w:r>
          </w:p>
          <w:p w14:paraId="7A1EB5C4" w14:textId="3DD0420E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Educating providers who make</w:t>
            </w:r>
            <w:r w:rsidR="007E4D67">
              <w:t xml:space="preserve"> OT referrals on the role and scope of our practice</w:t>
            </w:r>
          </w:p>
          <w:p w14:paraId="09DBE698" w14:textId="3255EDD5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>Grow our IP partnerships</w:t>
            </w:r>
          </w:p>
          <w:p w14:paraId="65CDB59F" w14:textId="369FC6FC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>Partnerships with non-traditional settings</w:t>
            </w:r>
          </w:p>
          <w:p w14:paraId="2319D567" w14:textId="25A52FCB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Dissemination of OT evidence to larger audiences </w:t>
            </w:r>
          </w:p>
          <w:p w14:paraId="399FCDB7" w14:textId="3BDB27D4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Increase accessibility to address underserved areas/populations (e.g., telehealth, mobile care, emergency) services </w:t>
            </w:r>
          </w:p>
          <w:p w14:paraId="4045765C" w14:textId="1AF2946F" w:rsidR="00156FF8" w:rsidRDefault="007E4D67" w:rsidP="007E4D67">
            <w:pPr>
              <w:pStyle w:val="ListParagraph"/>
              <w:numPr>
                <w:ilvl w:val="0"/>
                <w:numId w:val="6"/>
              </w:numPr>
            </w:pPr>
            <w:r>
              <w:t xml:space="preserve">Legislators, referral sources like physicians, public health organizations, etc. </w:t>
            </w:r>
          </w:p>
          <w:p w14:paraId="06897789" w14:textId="74000B19" w:rsidR="007E4D67" w:rsidRDefault="007E4D67" w:rsidP="007E4D67">
            <w:pPr>
              <w:pStyle w:val="ListParagraph"/>
              <w:numPr>
                <w:ilvl w:val="0"/>
                <w:numId w:val="6"/>
              </w:numPr>
            </w:pPr>
            <w:r>
              <w:t>RHT grant funding</w:t>
            </w:r>
          </w:p>
          <w:p w14:paraId="4EAAF7ED" w14:textId="7FDAA89B" w:rsidR="00156FF8" w:rsidRDefault="00156FF8" w:rsidP="00156FF8"/>
        </w:tc>
      </w:tr>
      <w:tr w:rsidR="00156FF8" w14:paraId="367BC7B8" w14:textId="77777777" w:rsidTr="00156FF8">
        <w:tc>
          <w:tcPr>
            <w:tcW w:w="4675" w:type="dxa"/>
          </w:tcPr>
          <w:p w14:paraId="0974A79E" w14:textId="77777777" w:rsidR="00156FF8" w:rsidRDefault="00156FF8" w:rsidP="00156FF8">
            <w:r>
              <w:t>Weaknesses</w:t>
            </w:r>
          </w:p>
          <w:p w14:paraId="00317CF3" w14:textId="77777777" w:rsidR="00156FF8" w:rsidRDefault="00156FF8" w:rsidP="00156FF8"/>
          <w:p w14:paraId="7B9E4CCC" w14:textId="53FDA448" w:rsidR="00156FF8" w:rsidRDefault="00156FF8" w:rsidP="00156FF8">
            <w:pPr>
              <w:pStyle w:val="ListParagraph"/>
              <w:numPr>
                <w:ilvl w:val="0"/>
                <w:numId w:val="6"/>
              </w:numPr>
            </w:pPr>
            <w:r>
              <w:t>NOTA is a small organization</w:t>
            </w:r>
            <w:r w:rsidR="0025302B">
              <w:t xml:space="preserve"> – we have a small number of </w:t>
            </w:r>
            <w:proofErr w:type="gramStart"/>
            <w:r w:rsidR="0025302B">
              <w:t>volunteers</w:t>
            </w:r>
            <w:r>
              <w:t>;</w:t>
            </w:r>
            <w:proofErr w:type="gramEnd"/>
            <w:r>
              <w:t xml:space="preserve"> lower number of licensees in NV than other states</w:t>
            </w:r>
          </w:p>
          <w:p w14:paraId="26147877" w14:textId="2D35721F" w:rsidR="00156FF8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lastRenderedPageBreak/>
              <w:t>Large scope makes care ambiguous and a public relations challenge – don’t know where to classify us – impacts billing/credentialing</w:t>
            </w:r>
          </w:p>
          <w:p w14:paraId="2E15D9CA" w14:textId="739A539E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We are all BUSY. Where do we find the time? </w:t>
            </w:r>
          </w:p>
          <w:p w14:paraId="7705E09D" w14:textId="0053DAB3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rPr>
                <w:rFonts w:ascii="Helvetica" w:hAnsi="Helvetica" w:cs="Helvetica"/>
                <w:sz w:val="24"/>
                <w:szCs w:val="24"/>
                <w:lang w:val="en-US"/>
              </w:rPr>
              <w:t xml:space="preserve">barrier the USA is clarification/ terminology for translating other western country healthcare initiatives (e.g. Canada, UK, Scandinavia) where we have struggled with strong federal level social policy driven funded healthcare – we are historically ambiguous in translating socialized healthcare initiatives because the U.S. is a capitalistic economy. </w:t>
            </w:r>
          </w:p>
          <w:p w14:paraId="00368401" w14:textId="77777777" w:rsidR="00156FF8" w:rsidRDefault="00156FF8" w:rsidP="00156FF8"/>
          <w:p w14:paraId="70E50CD0" w14:textId="2740E98A" w:rsidR="00156FF8" w:rsidRDefault="00156FF8" w:rsidP="00156FF8"/>
        </w:tc>
        <w:tc>
          <w:tcPr>
            <w:tcW w:w="4675" w:type="dxa"/>
          </w:tcPr>
          <w:p w14:paraId="21B62A14" w14:textId="77777777" w:rsidR="00156FF8" w:rsidRDefault="00156FF8" w:rsidP="00156FF8">
            <w:r>
              <w:lastRenderedPageBreak/>
              <w:t>Threats</w:t>
            </w:r>
          </w:p>
          <w:p w14:paraId="10DBBCFB" w14:textId="77777777" w:rsidR="00156FF8" w:rsidRDefault="00156FF8" w:rsidP="00156FF8"/>
          <w:p w14:paraId="302F5F17" w14:textId="48D28CCF" w:rsidR="00156FF8" w:rsidRDefault="00156FF8" w:rsidP="00156FF8">
            <w:pPr>
              <w:pStyle w:val="ListParagraph"/>
              <w:numPr>
                <w:ilvl w:val="0"/>
                <w:numId w:val="6"/>
              </w:numPr>
            </w:pPr>
            <w:r>
              <w:t>Unknown changes to federal services and organizations</w:t>
            </w:r>
          </w:p>
          <w:p w14:paraId="7EDC16BC" w14:textId="21A17CC5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Productivity and performance expectations are based on monetary </w:t>
            </w:r>
            <w:r>
              <w:lastRenderedPageBreak/>
              <w:t>expectations rather than the value OTPs bring</w:t>
            </w:r>
          </w:p>
          <w:p w14:paraId="45EA4923" w14:textId="3062DA0D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Private equity investment and corporate acquisition of health systems and therapy practices</w:t>
            </w:r>
          </w:p>
          <w:p w14:paraId="3E00E704" w14:textId="0586B12A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Continued lack of awareness from employers, the IP team, and policy makers on what OTPs do – we won’t be able to practice at the top of our licenses because they are not aware</w:t>
            </w:r>
          </w:p>
          <w:p w14:paraId="1992F893" w14:textId="48A5DB43" w:rsidR="0025302B" w:rsidRDefault="0025302B" w:rsidP="00156FF8">
            <w:pPr>
              <w:pStyle w:val="ListParagraph"/>
              <w:numPr>
                <w:ilvl w:val="0"/>
                <w:numId w:val="6"/>
              </w:numPr>
            </w:pPr>
            <w:r>
              <w:t>Debt to income ratio for clinicians secondary to declining reimbursement rates with raising tuition/student loan debt</w:t>
            </w:r>
          </w:p>
          <w:p w14:paraId="69905712" w14:textId="68BA09DD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>Healthcare cost saving initiatives on federal levels – not enough money for all healthcare and need to ensure OT gets funded for our care</w:t>
            </w:r>
          </w:p>
          <w:p w14:paraId="6F98B040" w14:textId="3F363631" w:rsidR="007E4D67" w:rsidRDefault="007E4D67" w:rsidP="00156FF8">
            <w:pPr>
              <w:pStyle w:val="ListParagraph"/>
              <w:numPr>
                <w:ilvl w:val="0"/>
                <w:numId w:val="6"/>
              </w:numPr>
            </w:pPr>
            <w:r>
              <w:t xml:space="preserve">Encroachment and </w:t>
            </w:r>
            <w:proofErr w:type="spellStart"/>
            <w:r w:rsidRPr="007E4D67">
              <w:rPr>
                <w:lang w:val="en-US"/>
              </w:rPr>
              <w:t>and</w:t>
            </w:r>
            <w:proofErr w:type="spellEnd"/>
            <w:r w:rsidRPr="007E4D67">
              <w:rPr>
                <w:lang w:val="en-US"/>
              </w:rPr>
              <w:t xml:space="preserve"> referring to state level &amp; now the OT compact for legal boundaries - not just national aspirational statements</w:t>
            </w:r>
          </w:p>
          <w:p w14:paraId="0AEFDF17" w14:textId="77777777" w:rsidR="00156FF8" w:rsidRDefault="00156FF8" w:rsidP="00156FF8"/>
          <w:p w14:paraId="63C66D74" w14:textId="77777777" w:rsidR="00156FF8" w:rsidRDefault="00156FF8" w:rsidP="00156FF8"/>
          <w:p w14:paraId="1E296E5E" w14:textId="7C2A849B" w:rsidR="00156FF8" w:rsidRDefault="00156FF8" w:rsidP="00156FF8"/>
        </w:tc>
      </w:tr>
    </w:tbl>
    <w:p w14:paraId="0F78B0FE" w14:textId="0851610E" w:rsidR="00156FF8" w:rsidRDefault="00156FF8" w:rsidP="00156FF8">
      <w:pPr>
        <w:pStyle w:val="ListParagraph"/>
        <w:numPr>
          <w:ilvl w:val="0"/>
          <w:numId w:val="5"/>
        </w:numPr>
      </w:pPr>
      <w:r>
        <w:lastRenderedPageBreak/>
        <w:t xml:space="preserve">Would love to become a community with everyone on the meeting. Adding discord to the diverse perspectives of the group. </w:t>
      </w:r>
    </w:p>
    <w:p w14:paraId="48F7AD68" w14:textId="77777777" w:rsidR="00D37C50" w:rsidRDefault="00D37C50" w:rsidP="00D37C50"/>
    <w:p w14:paraId="1CB42A27" w14:textId="77777777" w:rsidR="00D37C50" w:rsidRPr="00D37C50" w:rsidRDefault="00D37C50" w:rsidP="00D37C50">
      <w:pPr>
        <w:rPr>
          <w:lang w:val="en-US"/>
        </w:rPr>
      </w:pPr>
      <w:r w:rsidRPr="00D37C50">
        <w:rPr>
          <w:rFonts w:ascii="Apple Color Emoji" w:hAnsi="Apple Color Emoji" w:cs="Apple Color Emoji"/>
          <w:lang w:val="en-US"/>
        </w:rPr>
        <w:t>🌱</w:t>
      </w:r>
      <w:r w:rsidRPr="00D37C50">
        <w:rPr>
          <w:b/>
          <w:bCs/>
          <w:lang w:val="en-US"/>
        </w:rPr>
        <w:t xml:space="preserve"> </w:t>
      </w:r>
      <w:r w:rsidRPr="00D37C50">
        <w:rPr>
          <w:lang w:val="en-US"/>
        </w:rPr>
        <w:t>What We Want to Learn</w:t>
      </w:r>
    </w:p>
    <w:p w14:paraId="46C1DF2D" w14:textId="77777777" w:rsidR="00D37C50" w:rsidRPr="00D37C50" w:rsidRDefault="00D37C50" w:rsidP="00D37C50">
      <w:pPr>
        <w:numPr>
          <w:ilvl w:val="0"/>
          <w:numId w:val="7"/>
        </w:numPr>
        <w:rPr>
          <w:lang w:val="en-US"/>
        </w:rPr>
      </w:pPr>
      <w:r w:rsidRPr="00D37C50">
        <w:rPr>
          <w:lang w:val="en-US"/>
        </w:rPr>
        <w:t>A shared, clear language for articulating the full value and scope of occupational therapy across settings and audiences</w:t>
      </w:r>
    </w:p>
    <w:p w14:paraId="169BA65B" w14:textId="77777777" w:rsidR="00D37C50" w:rsidRPr="00D37C50" w:rsidRDefault="00D37C50" w:rsidP="00D37C50">
      <w:pPr>
        <w:numPr>
          <w:ilvl w:val="0"/>
          <w:numId w:val="8"/>
        </w:numPr>
        <w:rPr>
          <w:lang w:val="en-US"/>
        </w:rPr>
      </w:pPr>
      <w:r w:rsidRPr="00D37C50">
        <w:rPr>
          <w:lang w:val="en-US"/>
        </w:rPr>
        <w:t>How to translate OT evidence and outcomes into messages that resonate with administrators, referral sources, and policy makers</w:t>
      </w:r>
    </w:p>
    <w:p w14:paraId="6C499ED6" w14:textId="77777777" w:rsidR="00D37C50" w:rsidRPr="00D37C50" w:rsidRDefault="00D37C50" w:rsidP="00D37C50">
      <w:pPr>
        <w:numPr>
          <w:ilvl w:val="0"/>
          <w:numId w:val="9"/>
        </w:numPr>
        <w:rPr>
          <w:lang w:val="en-US"/>
        </w:rPr>
      </w:pPr>
      <w:r w:rsidRPr="00D37C50">
        <w:rPr>
          <w:lang w:val="en-US"/>
        </w:rPr>
        <w:t>How systems (healthcare, policy, reimbursement, education) influence who gets OT, when, and why</w:t>
      </w:r>
    </w:p>
    <w:p w14:paraId="5F5F7745" w14:textId="77777777" w:rsidR="00D37C50" w:rsidRPr="00D37C50" w:rsidRDefault="00D37C50" w:rsidP="00D37C50">
      <w:pPr>
        <w:numPr>
          <w:ilvl w:val="0"/>
          <w:numId w:val="10"/>
        </w:numPr>
        <w:rPr>
          <w:lang w:val="en-US"/>
        </w:rPr>
      </w:pPr>
      <w:r w:rsidRPr="00D37C50">
        <w:rPr>
          <w:lang w:val="en-US"/>
        </w:rPr>
        <w:t>Approaches to equity-informed leadership that move beyond intention to action</w:t>
      </w:r>
    </w:p>
    <w:p w14:paraId="6C6F71BF" w14:textId="77777777" w:rsidR="00D37C50" w:rsidRPr="00D37C50" w:rsidRDefault="00D37C50" w:rsidP="00D37C50">
      <w:pPr>
        <w:numPr>
          <w:ilvl w:val="0"/>
          <w:numId w:val="11"/>
        </w:numPr>
        <w:rPr>
          <w:lang w:val="en-US"/>
        </w:rPr>
      </w:pPr>
      <w:r w:rsidRPr="00D37C50">
        <w:rPr>
          <w:lang w:val="en-US"/>
        </w:rPr>
        <w:t>Models of emerging, non-traditional, and underutilized OT practice, including rural, hospice/EOL, telehealth, and community-based care</w:t>
      </w:r>
    </w:p>
    <w:p w14:paraId="0A6BAADF" w14:textId="77777777" w:rsidR="00D37C50" w:rsidRPr="00D37C50" w:rsidRDefault="00D37C50" w:rsidP="00D37C50">
      <w:pPr>
        <w:numPr>
          <w:ilvl w:val="0"/>
          <w:numId w:val="12"/>
        </w:numPr>
        <w:rPr>
          <w:lang w:val="en-US"/>
        </w:rPr>
      </w:pPr>
      <w:r w:rsidRPr="00D37C50">
        <w:rPr>
          <w:lang w:val="en-US"/>
        </w:rPr>
        <w:t>How to build and sustain interprofessional and community partnerships that elevate OT’s role</w:t>
      </w:r>
    </w:p>
    <w:p w14:paraId="31B75DE3" w14:textId="77777777" w:rsidR="00D37C50" w:rsidRPr="00D37C50" w:rsidRDefault="00D37C50" w:rsidP="00D37C50">
      <w:pPr>
        <w:rPr>
          <w:lang w:val="en-US"/>
        </w:rPr>
      </w:pPr>
      <w:r w:rsidRPr="00D37C50">
        <w:rPr>
          <w:rFonts w:ascii="Apple Color Emoji" w:hAnsi="Apple Color Emoji" w:cs="Apple Color Emoji"/>
          <w:lang w:val="en-US"/>
        </w:rPr>
        <w:t>🔧</w:t>
      </w:r>
      <w:r w:rsidRPr="00D37C50">
        <w:rPr>
          <w:lang w:val="en-US"/>
        </w:rPr>
        <w:t xml:space="preserve"> What We Want to Practice</w:t>
      </w:r>
    </w:p>
    <w:p w14:paraId="62999D7D" w14:textId="77777777" w:rsidR="00D37C50" w:rsidRPr="00D37C50" w:rsidRDefault="00D37C50" w:rsidP="00D37C50">
      <w:pPr>
        <w:numPr>
          <w:ilvl w:val="0"/>
          <w:numId w:val="13"/>
        </w:numPr>
        <w:rPr>
          <w:lang w:val="en-US"/>
        </w:rPr>
      </w:pPr>
      <w:r w:rsidRPr="00D37C50">
        <w:rPr>
          <w:lang w:val="en-US"/>
        </w:rPr>
        <w:t>Practicing at the top of our licenses—with confidence, clarity, and consistency</w:t>
      </w:r>
    </w:p>
    <w:p w14:paraId="3A3B9DF3" w14:textId="77777777" w:rsidR="00D37C50" w:rsidRPr="00D37C50" w:rsidRDefault="00D37C50" w:rsidP="00D37C50">
      <w:pPr>
        <w:numPr>
          <w:ilvl w:val="0"/>
          <w:numId w:val="14"/>
        </w:numPr>
        <w:rPr>
          <w:lang w:val="en-US"/>
        </w:rPr>
      </w:pPr>
      <w:r w:rsidRPr="00D37C50">
        <w:rPr>
          <w:lang w:val="en-US"/>
        </w:rPr>
        <w:t>Communicating OT’s role and return on investment in plain, compelling language</w:t>
      </w:r>
    </w:p>
    <w:p w14:paraId="1C274F71" w14:textId="77777777" w:rsidR="00D37C50" w:rsidRPr="00D37C50" w:rsidRDefault="00D37C50" w:rsidP="00D37C50">
      <w:pPr>
        <w:numPr>
          <w:ilvl w:val="0"/>
          <w:numId w:val="15"/>
        </w:numPr>
        <w:rPr>
          <w:lang w:val="en-US"/>
        </w:rPr>
      </w:pPr>
      <w:r w:rsidRPr="00D37C50">
        <w:rPr>
          <w:lang w:val="en-US"/>
        </w:rPr>
        <w:t>Advocacy as a daily leadership behavior, not a one-time event</w:t>
      </w:r>
    </w:p>
    <w:p w14:paraId="2B1F6590" w14:textId="77777777" w:rsidR="00D37C50" w:rsidRPr="00D37C50" w:rsidRDefault="00D37C50" w:rsidP="00D37C50">
      <w:pPr>
        <w:numPr>
          <w:ilvl w:val="0"/>
          <w:numId w:val="16"/>
        </w:numPr>
        <w:rPr>
          <w:lang w:val="en-US"/>
        </w:rPr>
      </w:pPr>
      <w:r w:rsidRPr="00D37C50">
        <w:rPr>
          <w:lang w:val="en-US"/>
        </w:rPr>
        <w:t>Collaborative leadership—learning how to lead with others, not alone</w:t>
      </w:r>
    </w:p>
    <w:p w14:paraId="6E881209" w14:textId="77777777" w:rsidR="00D37C50" w:rsidRPr="00D37C50" w:rsidRDefault="00D37C50" w:rsidP="00D37C50">
      <w:pPr>
        <w:numPr>
          <w:ilvl w:val="0"/>
          <w:numId w:val="17"/>
        </w:numPr>
        <w:rPr>
          <w:lang w:val="en-US"/>
        </w:rPr>
      </w:pPr>
      <w:r w:rsidRPr="00D37C50">
        <w:rPr>
          <w:lang w:val="en-US"/>
        </w:rPr>
        <w:t>Sharing resources, stories, and strategies across roles (students, clinicians, business owners, educators)</w:t>
      </w:r>
    </w:p>
    <w:p w14:paraId="3CAB6AB4" w14:textId="0451458A" w:rsidR="00D37C50" w:rsidRPr="00D37C50" w:rsidRDefault="00D37C50" w:rsidP="00D37C50">
      <w:pPr>
        <w:numPr>
          <w:ilvl w:val="0"/>
          <w:numId w:val="18"/>
        </w:numPr>
        <w:rPr>
          <w:lang w:val="en-US"/>
        </w:rPr>
      </w:pPr>
      <w:r w:rsidRPr="00D37C50">
        <w:rPr>
          <w:lang w:val="en-US"/>
        </w:rPr>
        <w:lastRenderedPageBreak/>
        <w:t>Showing up with presence, curiosity, and care for one another, even when time is limited</w:t>
      </w:r>
    </w:p>
    <w:p w14:paraId="17295BD3" w14:textId="77777777" w:rsidR="00D37C50" w:rsidRPr="00D37C50" w:rsidRDefault="00D37C50" w:rsidP="00D37C50">
      <w:pPr>
        <w:rPr>
          <w:lang w:val="en-US"/>
        </w:rPr>
      </w:pPr>
      <w:r w:rsidRPr="00D37C50">
        <w:rPr>
          <w:rFonts w:ascii="Apple Color Emoji" w:hAnsi="Apple Color Emoji" w:cs="Apple Color Emoji"/>
          <w:lang w:val="en-US"/>
        </w:rPr>
        <w:t>🌺</w:t>
      </w:r>
      <w:r w:rsidRPr="00D37C50">
        <w:rPr>
          <w:lang w:val="en-US"/>
        </w:rPr>
        <w:t xml:space="preserve"> What We Want to Become</w:t>
      </w:r>
    </w:p>
    <w:p w14:paraId="28B47EBA" w14:textId="77777777" w:rsidR="00D37C50" w:rsidRPr="00D37C50" w:rsidRDefault="00D37C50" w:rsidP="00D37C50">
      <w:pPr>
        <w:numPr>
          <w:ilvl w:val="0"/>
          <w:numId w:val="19"/>
        </w:numPr>
        <w:rPr>
          <w:lang w:val="en-US"/>
        </w:rPr>
      </w:pPr>
      <w:r w:rsidRPr="00D37C50">
        <w:rPr>
          <w:lang w:val="en-US"/>
        </w:rPr>
        <w:t>A connected community of OT leaders grounded in trust, mutual support, and shared purpose</w:t>
      </w:r>
    </w:p>
    <w:p w14:paraId="2F6E6D94" w14:textId="77777777" w:rsidR="00D37C50" w:rsidRPr="00D37C50" w:rsidRDefault="00D37C50" w:rsidP="00D37C50">
      <w:pPr>
        <w:numPr>
          <w:ilvl w:val="0"/>
          <w:numId w:val="20"/>
        </w:numPr>
        <w:rPr>
          <w:lang w:val="en-US"/>
        </w:rPr>
      </w:pPr>
      <w:r w:rsidRPr="00D37C50">
        <w:rPr>
          <w:lang w:val="en-US"/>
        </w:rPr>
        <w:t>Confident ambassadors for the profession who can bridge clinical care, systems, and policy</w:t>
      </w:r>
    </w:p>
    <w:p w14:paraId="3A6E8F99" w14:textId="77777777" w:rsidR="00D37C50" w:rsidRPr="00D37C50" w:rsidRDefault="00D37C50" w:rsidP="00D37C50">
      <w:pPr>
        <w:numPr>
          <w:ilvl w:val="0"/>
          <w:numId w:val="21"/>
        </w:numPr>
        <w:rPr>
          <w:lang w:val="en-US"/>
        </w:rPr>
      </w:pPr>
      <w:r w:rsidRPr="00D37C50">
        <w:rPr>
          <w:lang w:val="en-US"/>
        </w:rPr>
        <w:t>Leaders who center equity, access, and belonging in how OT is delivered and valued</w:t>
      </w:r>
    </w:p>
    <w:p w14:paraId="3E87A956" w14:textId="77777777" w:rsidR="00D37C50" w:rsidRPr="00D37C50" w:rsidRDefault="00D37C50" w:rsidP="00D37C50">
      <w:pPr>
        <w:numPr>
          <w:ilvl w:val="0"/>
          <w:numId w:val="22"/>
        </w:numPr>
        <w:rPr>
          <w:lang w:val="en-US"/>
        </w:rPr>
      </w:pPr>
      <w:r w:rsidRPr="00D37C50">
        <w:rPr>
          <w:lang w:val="en-US"/>
        </w:rPr>
        <w:t>A cohort that amplifies impact through collective effort rather than individual burden</w:t>
      </w:r>
    </w:p>
    <w:p w14:paraId="27957A67" w14:textId="75783064" w:rsidR="00D37C50" w:rsidRPr="00D37C50" w:rsidRDefault="00D37C50" w:rsidP="00D37C50">
      <w:pPr>
        <w:pStyle w:val="ListParagraph"/>
        <w:numPr>
          <w:ilvl w:val="0"/>
          <w:numId w:val="22"/>
        </w:numPr>
      </w:pPr>
      <w:r w:rsidRPr="00D37C50">
        <w:rPr>
          <w:lang w:val="en-US"/>
        </w:rPr>
        <w:t>Stewards of the profession who help shape a sustainable, just, and visible future for OT</w:t>
      </w:r>
    </w:p>
    <w:p w14:paraId="00000005" w14:textId="77777777" w:rsidR="00372DC1" w:rsidRDefault="00000000">
      <w:pPr>
        <w:spacing w:before="240" w:after="240"/>
      </w:pPr>
      <w:r>
        <w:rPr>
          <w:b/>
          <w:bCs/>
        </w:rPr>
        <w:t>Alignment</w:t>
      </w:r>
      <w:r>
        <w:rPr>
          <w:b/>
          <w:bCs/>
        </w:rPr>
        <w:br/>
      </w:r>
      <w:r>
        <w:t xml:space="preserve"> How will you structure relationships, communication, and shared work?</w:t>
      </w:r>
    </w:p>
    <w:p w14:paraId="00000006" w14:textId="26A6BC80" w:rsidR="00372DC1" w:rsidRDefault="00156FF8">
      <w:pPr>
        <w:numPr>
          <w:ilvl w:val="0"/>
          <w:numId w:val="3"/>
        </w:numPr>
        <w:spacing w:before="240" w:after="240"/>
      </w:pPr>
      <w:r>
        <w:t>What methods will we use to communicate? (e.g., Group Me, group chat)</w:t>
      </w:r>
    </w:p>
    <w:p w14:paraId="493BD73D" w14:textId="0E9EDC62" w:rsidR="00D37C50" w:rsidRDefault="00D37C50">
      <w:pPr>
        <w:numPr>
          <w:ilvl w:val="0"/>
          <w:numId w:val="3"/>
        </w:numPr>
        <w:spacing w:before="240" w:after="240"/>
      </w:pPr>
      <w:r>
        <w:t>Virtual meetings – accessibility of meetings (love an in-person meeting also)</w:t>
      </w:r>
    </w:p>
    <w:p w14:paraId="2C8D0B5F" w14:textId="1E284F87" w:rsidR="00D37C50" w:rsidRDefault="00D37C50">
      <w:pPr>
        <w:numPr>
          <w:ilvl w:val="0"/>
          <w:numId w:val="3"/>
        </w:numPr>
        <w:spacing w:before="240" w:after="240"/>
      </w:pPr>
      <w:r>
        <w:t>Sophie can set up a What’s App chat for the group</w:t>
      </w:r>
    </w:p>
    <w:p w14:paraId="00000007" w14:textId="77777777" w:rsidR="00372DC1" w:rsidRDefault="00000000">
      <w:pPr>
        <w:spacing w:before="240" w:after="240"/>
      </w:pPr>
      <w:r>
        <w:rPr>
          <w:b/>
          <w:bCs/>
        </w:rPr>
        <w:t>Commitment</w:t>
      </w:r>
      <w:r>
        <w:rPr>
          <w:b/>
          <w:bCs/>
        </w:rPr>
        <w:br/>
      </w:r>
      <w:r>
        <w:t xml:space="preserve"> How will you show up for one another and sustain engagement across the year?</w:t>
      </w:r>
    </w:p>
    <w:p w14:paraId="00000008" w14:textId="3AEE76B6" w:rsidR="00372DC1" w:rsidRDefault="00D37C50">
      <w:pPr>
        <w:numPr>
          <w:ilvl w:val="0"/>
          <w:numId w:val="1"/>
        </w:numPr>
      </w:pPr>
      <w:r>
        <w:t>Coming in with intentionality and preparation</w:t>
      </w:r>
    </w:p>
    <w:p w14:paraId="6B93A72B" w14:textId="1382887A" w:rsidR="00D37C50" w:rsidRDefault="00D37C50">
      <w:pPr>
        <w:numPr>
          <w:ilvl w:val="0"/>
          <w:numId w:val="1"/>
        </w:numPr>
      </w:pPr>
      <w:r>
        <w:t>Gentle reminders to stay on track</w:t>
      </w:r>
    </w:p>
    <w:p w14:paraId="37A18EA0" w14:textId="3773F89B" w:rsidR="00D37C50" w:rsidRDefault="00D37C50">
      <w:pPr>
        <w:numPr>
          <w:ilvl w:val="0"/>
          <w:numId w:val="1"/>
        </w:numPr>
      </w:pPr>
      <w:r>
        <w:t>Centralized resources and documents</w:t>
      </w:r>
    </w:p>
    <w:p w14:paraId="0051963E" w14:textId="387D4458" w:rsidR="00D37C50" w:rsidRDefault="00D37C50">
      <w:pPr>
        <w:numPr>
          <w:ilvl w:val="0"/>
          <w:numId w:val="1"/>
        </w:numPr>
      </w:pPr>
      <w:r>
        <w:t>A schedule/calendar of planned events/meetings</w:t>
      </w:r>
    </w:p>
    <w:p w14:paraId="2311CE5E" w14:textId="55AF610F" w:rsidR="00D37C50" w:rsidRDefault="00D37C50">
      <w:pPr>
        <w:numPr>
          <w:ilvl w:val="0"/>
          <w:numId w:val="1"/>
        </w:numPr>
      </w:pPr>
      <w:r>
        <w:t>Positive feedback</w:t>
      </w:r>
    </w:p>
    <w:p w14:paraId="5EF368FF" w14:textId="00759664" w:rsidR="00D37C50" w:rsidRDefault="00D37C50">
      <w:pPr>
        <w:numPr>
          <w:ilvl w:val="0"/>
          <w:numId w:val="1"/>
        </w:numPr>
      </w:pPr>
      <w:r>
        <w:t xml:space="preserve">Being responsible to correspond with the group about meetings – let mentors/mentees know if you </w:t>
      </w:r>
      <w:proofErr w:type="gramStart"/>
      <w:r>
        <w:t>aren’t able to</w:t>
      </w:r>
      <w:proofErr w:type="gramEnd"/>
      <w:r>
        <w:t xml:space="preserve"> meet (shared commitment and respect)</w:t>
      </w:r>
    </w:p>
    <w:p w14:paraId="00000009" w14:textId="77777777" w:rsidR="00372DC1" w:rsidRDefault="00000000">
      <w:pPr>
        <w:spacing w:before="240" w:after="240"/>
      </w:pPr>
      <w:r>
        <w:rPr>
          <w:b/>
          <w:bCs/>
        </w:rPr>
        <w:t>DAC Check-In (Optional)</w:t>
      </w:r>
      <w:r>
        <w:rPr>
          <w:b/>
          <w:bCs/>
        </w:rPr>
        <w:br/>
      </w:r>
      <w:r>
        <w:t xml:space="preserve"> What might need to be revisited or adjusted as the year progresses?</w:t>
      </w:r>
    </w:p>
    <w:p w14:paraId="0000000A" w14:textId="77777777" w:rsidR="00372DC1" w:rsidRDefault="00372DC1">
      <w:pPr>
        <w:numPr>
          <w:ilvl w:val="0"/>
          <w:numId w:val="4"/>
        </w:numPr>
      </w:pPr>
    </w:p>
    <w:sectPr w:rsidR="00372D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stem 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922D4A3-0B99-4549-BC60-E3F36CBCBB3F}"/>
    <w:embedBold r:id="rId3" w:fontKey="{38C7F258-8131-8348-BADD-0C889F3BB780}"/>
    <w:embedItalic r:id="rId4" w:fontKey="{9B3A2C22-AF6F-DC49-B61A-3A46A72F0D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FD41DDB-1806-684E-BF64-312DB226F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25F05F5-1418-2D45-B8C2-AF72A89543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64BF43C-280E-8549-A221-AD109230915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897E7A70-6D22-484F-B197-21E84D212A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77B294C-681C-0B47-90AD-83C83E28F663}"/>
    <w:embedBold r:id="rId10" w:fontKey="{0089E012-F74F-2C4A-ADAB-44CAC19E21B0}"/>
    <w:embedItalic r:id="rId11" w:fontKey="{EACA5C81-6B8C-0E43-948F-2245634A0CF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451C620-196E-4D46-BD1F-52A1C76F70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FFFFFFFF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FFFFFFFF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FFFFFFFF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FFFFFFFF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FFFFFFFF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FFFFFFF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1362E802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3BA2407"/>
    <w:multiLevelType w:val="hybridMultilevel"/>
    <w:tmpl w:val="7DE2AF58"/>
    <w:lvl w:ilvl="0" w:tplc="6E50675A">
      <w:numFmt w:val="bullet"/>
      <w:lvlText w:val="•"/>
      <w:lvlJc w:val="left"/>
      <w:pPr>
        <w:ind w:left="560" w:hanging="560"/>
      </w:pPr>
      <w:rPr>
        <w:rFonts w:ascii="System Font" w:eastAsia="Arial" w:hAnsi="System Font" w:cs="System Fon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3EE75D1"/>
    <w:multiLevelType w:val="hybridMultilevel"/>
    <w:tmpl w:val="297CD632"/>
    <w:lvl w:ilvl="0" w:tplc="6E50675A">
      <w:numFmt w:val="bullet"/>
      <w:lvlText w:val="•"/>
      <w:lvlJc w:val="left"/>
      <w:pPr>
        <w:ind w:left="560" w:hanging="560"/>
      </w:pPr>
      <w:rPr>
        <w:rFonts w:ascii="System Font" w:eastAsia="Arial" w:hAnsi="System Font" w:cs="System 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967FBF"/>
    <w:multiLevelType w:val="multilevel"/>
    <w:tmpl w:val="10CCB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EC4373D"/>
    <w:multiLevelType w:val="hybridMultilevel"/>
    <w:tmpl w:val="A87E9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972F40"/>
    <w:multiLevelType w:val="multilevel"/>
    <w:tmpl w:val="AC4C5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D822A7D"/>
    <w:multiLevelType w:val="hybridMultilevel"/>
    <w:tmpl w:val="5162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434C0E"/>
    <w:multiLevelType w:val="hybridMultilevel"/>
    <w:tmpl w:val="1A580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E3FE7"/>
    <w:multiLevelType w:val="hybridMultilevel"/>
    <w:tmpl w:val="66424AD2"/>
    <w:lvl w:ilvl="0" w:tplc="6E50675A">
      <w:numFmt w:val="bullet"/>
      <w:lvlText w:val="•"/>
      <w:lvlJc w:val="left"/>
      <w:pPr>
        <w:ind w:left="560" w:hanging="560"/>
      </w:pPr>
      <w:rPr>
        <w:rFonts w:ascii="System Font" w:eastAsia="Arial" w:hAnsi="System Font" w:cs="System 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AB54EA"/>
    <w:multiLevelType w:val="multilevel"/>
    <w:tmpl w:val="BF968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E623C6"/>
    <w:multiLevelType w:val="hybridMultilevel"/>
    <w:tmpl w:val="BA84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C0208"/>
    <w:multiLevelType w:val="hybridMultilevel"/>
    <w:tmpl w:val="3EC682A2"/>
    <w:lvl w:ilvl="0" w:tplc="6E50675A">
      <w:numFmt w:val="bullet"/>
      <w:lvlText w:val="•"/>
      <w:lvlJc w:val="left"/>
      <w:pPr>
        <w:ind w:left="560" w:hanging="560"/>
      </w:pPr>
      <w:rPr>
        <w:rFonts w:ascii="System Font" w:eastAsia="Arial" w:hAnsi="System Font" w:cs="System 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6A4CF3"/>
    <w:multiLevelType w:val="hybridMultilevel"/>
    <w:tmpl w:val="942833C6"/>
    <w:lvl w:ilvl="0" w:tplc="6E50675A">
      <w:numFmt w:val="bullet"/>
      <w:lvlText w:val="•"/>
      <w:lvlJc w:val="left"/>
      <w:pPr>
        <w:ind w:left="560" w:hanging="560"/>
      </w:pPr>
      <w:rPr>
        <w:rFonts w:ascii="System Font" w:eastAsia="Arial" w:hAnsi="System Font" w:cs="System 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16FF3"/>
    <w:multiLevelType w:val="multilevel"/>
    <w:tmpl w:val="17FED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4260395">
    <w:abstractNumId w:val="20"/>
  </w:num>
  <w:num w:numId="2" w16cid:durableId="676344358">
    <w:abstractNumId w:val="24"/>
  </w:num>
  <w:num w:numId="3" w16cid:durableId="53047191">
    <w:abstractNumId w:val="18"/>
  </w:num>
  <w:num w:numId="4" w16cid:durableId="533806945">
    <w:abstractNumId w:val="28"/>
  </w:num>
  <w:num w:numId="5" w16cid:durableId="1254046160">
    <w:abstractNumId w:val="19"/>
  </w:num>
  <w:num w:numId="6" w16cid:durableId="1181429567">
    <w:abstractNumId w:val="25"/>
  </w:num>
  <w:num w:numId="7" w16cid:durableId="690881578">
    <w:abstractNumId w:val="0"/>
  </w:num>
  <w:num w:numId="8" w16cid:durableId="1723482936">
    <w:abstractNumId w:val="1"/>
  </w:num>
  <w:num w:numId="9" w16cid:durableId="210852056">
    <w:abstractNumId w:val="2"/>
  </w:num>
  <w:num w:numId="10" w16cid:durableId="320080477">
    <w:abstractNumId w:val="3"/>
  </w:num>
  <w:num w:numId="11" w16cid:durableId="1431124794">
    <w:abstractNumId w:val="4"/>
  </w:num>
  <w:num w:numId="12" w16cid:durableId="1801875103">
    <w:abstractNumId w:val="5"/>
  </w:num>
  <w:num w:numId="13" w16cid:durableId="479468493">
    <w:abstractNumId w:val="6"/>
  </w:num>
  <w:num w:numId="14" w16cid:durableId="933168596">
    <w:abstractNumId w:val="7"/>
  </w:num>
  <w:num w:numId="15" w16cid:durableId="1065571420">
    <w:abstractNumId w:val="8"/>
  </w:num>
  <w:num w:numId="16" w16cid:durableId="496700413">
    <w:abstractNumId w:val="9"/>
  </w:num>
  <w:num w:numId="17" w16cid:durableId="193005746">
    <w:abstractNumId w:val="10"/>
  </w:num>
  <w:num w:numId="18" w16cid:durableId="1399592252">
    <w:abstractNumId w:val="11"/>
  </w:num>
  <w:num w:numId="19" w16cid:durableId="1483543768">
    <w:abstractNumId w:val="12"/>
  </w:num>
  <w:num w:numId="20" w16cid:durableId="1294750284">
    <w:abstractNumId w:val="13"/>
  </w:num>
  <w:num w:numId="21" w16cid:durableId="6684709">
    <w:abstractNumId w:val="14"/>
  </w:num>
  <w:num w:numId="22" w16cid:durableId="967009744">
    <w:abstractNumId w:val="15"/>
  </w:num>
  <w:num w:numId="23" w16cid:durableId="1212690265">
    <w:abstractNumId w:val="22"/>
  </w:num>
  <w:num w:numId="24" w16cid:durableId="750544963">
    <w:abstractNumId w:val="21"/>
  </w:num>
  <w:num w:numId="25" w16cid:durableId="2052109">
    <w:abstractNumId w:val="16"/>
  </w:num>
  <w:num w:numId="26" w16cid:durableId="937054831">
    <w:abstractNumId w:val="23"/>
  </w:num>
  <w:num w:numId="27" w16cid:durableId="840119662">
    <w:abstractNumId w:val="27"/>
  </w:num>
  <w:num w:numId="28" w16cid:durableId="1763718487">
    <w:abstractNumId w:val="17"/>
  </w:num>
  <w:num w:numId="29" w16cid:durableId="13760079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DC1"/>
    <w:rsid w:val="00156FF8"/>
    <w:rsid w:val="0025302B"/>
    <w:rsid w:val="00324C12"/>
    <w:rsid w:val="00372DC1"/>
    <w:rsid w:val="005C214E"/>
    <w:rsid w:val="006F7C73"/>
    <w:rsid w:val="007E4D67"/>
    <w:rsid w:val="00D3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DCD06"/>
  <w15:docId w15:val="{F853C8EA-5FEB-0442-9F01-F4A3F0CE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156F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6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1058</Words>
  <Characters>5972</Characters>
  <Application>Microsoft Office Word</Application>
  <DocSecurity>0</DocSecurity>
  <Lines>205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3</cp:revision>
  <dcterms:created xsi:type="dcterms:W3CDTF">2026-01-25T19:49:00Z</dcterms:created>
  <dcterms:modified xsi:type="dcterms:W3CDTF">2026-01-25T20:43:00Z</dcterms:modified>
</cp:coreProperties>
</file>